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220" w14:textId="77777777" w:rsidR="005329A7" w:rsidRDefault="005329A7" w:rsidP="001F1582">
      <w:pPr>
        <w:spacing w:line="360" w:lineRule="auto"/>
        <w:jc w:val="both"/>
        <w:rPr>
          <w:rFonts w:ascii="Times New Roman" w:hAnsi="Times New Roman" w:cs="Times New Roman"/>
          <w:b/>
          <w:sz w:val="24"/>
          <w:szCs w:val="24"/>
        </w:rPr>
      </w:pPr>
    </w:p>
    <w:p w14:paraId="564ECE60" w14:textId="30CFBE0F" w:rsidR="001F1582" w:rsidRPr="0093150D" w:rsidRDefault="005329A7" w:rsidP="001F1582">
      <w:pPr>
        <w:spacing w:line="360" w:lineRule="auto"/>
        <w:jc w:val="both"/>
        <w:rPr>
          <w:rFonts w:ascii="Times New Roman" w:hAnsi="Times New Roman" w:cs="Times New Roman"/>
          <w:b/>
          <w:sz w:val="24"/>
          <w:szCs w:val="24"/>
        </w:rPr>
      </w:pPr>
      <w:proofErr w:type="spellStart"/>
      <w:r w:rsidRPr="00A01B6B">
        <w:rPr>
          <w:rFonts w:ascii="Times New Roman" w:hAnsi="Times New Roman" w:cs="Times New Roman"/>
          <w:b/>
          <w:sz w:val="24"/>
          <w:szCs w:val="24"/>
        </w:rPr>
        <w:t>H</w:t>
      </w:r>
      <w:r w:rsidR="005D6584" w:rsidRPr="00A01B6B">
        <w:rPr>
          <w:rFonts w:ascii="Times New Roman" w:hAnsi="Times New Roman" w:cs="Times New Roman"/>
          <w:b/>
          <w:sz w:val="24"/>
          <w:szCs w:val="24"/>
        </w:rPr>
        <w:t>ashimoto</w:t>
      </w:r>
      <w:proofErr w:type="spellEnd"/>
      <w:r w:rsidR="005D6584" w:rsidRPr="00A01B6B">
        <w:rPr>
          <w:rFonts w:ascii="Times New Roman" w:hAnsi="Times New Roman" w:cs="Times New Roman"/>
          <w:b/>
          <w:sz w:val="24"/>
          <w:szCs w:val="24"/>
        </w:rPr>
        <w:t xml:space="preserve"> </w:t>
      </w:r>
      <w:r w:rsidR="00AC2F48" w:rsidRPr="00A01B6B">
        <w:rPr>
          <w:rFonts w:ascii="Times New Roman" w:hAnsi="Times New Roman" w:cs="Times New Roman"/>
          <w:b/>
          <w:sz w:val="24"/>
          <w:szCs w:val="24"/>
        </w:rPr>
        <w:t>Tiroiditi Tanılı Pediatrik Hastalarda Eşlik Eden Otoimmün Hastalıkların Sıklığının Araştırılması</w:t>
      </w:r>
    </w:p>
    <w:p w14:paraId="2850102B" w14:textId="77777777" w:rsidR="001F1582" w:rsidRPr="008559DA" w:rsidRDefault="001F1582" w:rsidP="001F1582">
      <w:pPr>
        <w:spacing w:line="360" w:lineRule="auto"/>
        <w:jc w:val="both"/>
      </w:pPr>
      <w:r w:rsidRPr="00EE4FD6">
        <w:rPr>
          <w:rFonts w:ascii="Times New Roman" w:hAnsi="Times New Roman" w:cs="Times New Roman"/>
          <w:b/>
          <w:sz w:val="24"/>
          <w:szCs w:val="24"/>
        </w:rPr>
        <w:t>Giriş ve amaç:</w:t>
      </w:r>
      <w:r>
        <w:rPr>
          <w:rFonts w:ascii="Times New Roman" w:hAnsi="Times New Roman" w:cs="Times New Roman"/>
          <w:sz w:val="24"/>
          <w:szCs w:val="24"/>
        </w:rPr>
        <w:t xml:space="preserve"> </w:t>
      </w:r>
      <w:proofErr w:type="spellStart"/>
      <w:r>
        <w:rPr>
          <w:rFonts w:ascii="Times New Roman" w:hAnsi="Times New Roman" w:cs="Times New Roman"/>
          <w:sz w:val="24"/>
          <w:szCs w:val="24"/>
        </w:rPr>
        <w:t>Hashimoto</w:t>
      </w:r>
      <w:proofErr w:type="spellEnd"/>
      <w:r>
        <w:rPr>
          <w:rFonts w:ascii="Times New Roman" w:hAnsi="Times New Roman" w:cs="Times New Roman"/>
          <w:sz w:val="24"/>
          <w:szCs w:val="24"/>
        </w:rPr>
        <w:t xml:space="preserve"> t</w:t>
      </w:r>
      <w:r w:rsidRPr="005A7BD2">
        <w:rPr>
          <w:rFonts w:ascii="Times New Roman" w:hAnsi="Times New Roman" w:cs="Times New Roman"/>
          <w:sz w:val="24"/>
          <w:szCs w:val="24"/>
        </w:rPr>
        <w:t>iroiditi</w:t>
      </w:r>
      <w:r>
        <w:rPr>
          <w:rFonts w:ascii="Times New Roman" w:hAnsi="Times New Roman" w:cs="Times New Roman"/>
          <w:sz w:val="24"/>
          <w:szCs w:val="24"/>
        </w:rPr>
        <w:t xml:space="preserve"> </w:t>
      </w:r>
      <w:r w:rsidRPr="00603097">
        <w:rPr>
          <w:rFonts w:ascii="Times New Roman" w:hAnsi="Times New Roman" w:cs="Times New Roman"/>
          <w:sz w:val="24"/>
          <w:szCs w:val="24"/>
        </w:rPr>
        <w:t>(HT),</w:t>
      </w:r>
      <w:r>
        <w:rPr>
          <w:rFonts w:ascii="Times New Roman" w:hAnsi="Times New Roman" w:cs="Times New Roman"/>
          <w:sz w:val="24"/>
          <w:szCs w:val="24"/>
        </w:rPr>
        <w:t xml:space="preserve"> </w:t>
      </w:r>
      <w:proofErr w:type="spellStart"/>
      <w:r>
        <w:rPr>
          <w:rFonts w:ascii="Times New Roman" w:hAnsi="Times New Roman" w:cs="Times New Roman"/>
          <w:sz w:val="24"/>
          <w:szCs w:val="24"/>
        </w:rPr>
        <w:t>iyotun</w:t>
      </w:r>
      <w:proofErr w:type="spellEnd"/>
      <w:r>
        <w:rPr>
          <w:rFonts w:ascii="Times New Roman" w:hAnsi="Times New Roman" w:cs="Times New Roman"/>
          <w:sz w:val="24"/>
          <w:szCs w:val="24"/>
        </w:rPr>
        <w:t xml:space="preserve"> yeterli olduğu bölgelerdeki çocuklarda ve adolesanlarda guatrın ve kazanılmış hipotiroidinin en yaygın nedenidir. Patogenezinde otoimmünite rol oynamakla birlikte, genetik yatkınlık ve çevresel etmenler de önemlidir. Biz bu çalışmada hastanemiz Çocuk Endokrinoloji Kliniğinde tanı alan ve takip edilen 5-18 yaş arası </w:t>
      </w:r>
      <w:proofErr w:type="spellStart"/>
      <w:r>
        <w:rPr>
          <w:rFonts w:ascii="Times New Roman" w:hAnsi="Times New Roman" w:cs="Times New Roman"/>
          <w:sz w:val="24"/>
          <w:szCs w:val="24"/>
        </w:rPr>
        <w:t>HT’li</w:t>
      </w:r>
      <w:proofErr w:type="spellEnd"/>
      <w:r>
        <w:rPr>
          <w:rFonts w:ascii="Times New Roman" w:hAnsi="Times New Roman" w:cs="Times New Roman"/>
          <w:sz w:val="24"/>
          <w:szCs w:val="24"/>
        </w:rPr>
        <w:t xml:space="preserve"> hastalarda eşlik eden diğer otoimmün hastalıkların birlikteliğinin araştırılmasını amaçladık. </w:t>
      </w:r>
    </w:p>
    <w:p w14:paraId="22890C8D" w14:textId="77777777" w:rsidR="001F1582" w:rsidRDefault="001F1582" w:rsidP="001F1582">
      <w:pPr>
        <w:spacing w:line="360" w:lineRule="auto"/>
        <w:jc w:val="both"/>
        <w:rPr>
          <w:rFonts w:ascii="Times New Roman" w:hAnsi="Times New Roman" w:cs="Times New Roman"/>
          <w:sz w:val="24"/>
          <w:szCs w:val="24"/>
        </w:rPr>
      </w:pPr>
      <w:r w:rsidRPr="006F1678">
        <w:rPr>
          <w:rFonts w:ascii="Times New Roman" w:hAnsi="Times New Roman" w:cs="Times New Roman"/>
          <w:b/>
          <w:sz w:val="24"/>
          <w:szCs w:val="24"/>
        </w:rPr>
        <w:t>Gereç ve yöntem:</w:t>
      </w:r>
      <w:r>
        <w:rPr>
          <w:rFonts w:ascii="Times New Roman" w:hAnsi="Times New Roman" w:cs="Times New Roman"/>
          <w:sz w:val="24"/>
          <w:szCs w:val="24"/>
        </w:rPr>
        <w:t xml:space="preserve"> Çalışmaya Sağlık Bilimleri Üniversitesi Ankara Şehir Hastanesi Çocuk Endokrinoloji Kliniğinde HT tanısı almış 5-18 yaş arası 220 hasta alındı. Hastaların başvuru yaşı, cinsiyet, aile öyküsü, başvuru yakınmaları, eşlik eden hastalıkları, fizik muayene ve laboratuvar bulguları ile klinik izlem bilgileri dosyalarından retrospektif olarak incelendi.</w:t>
      </w:r>
    </w:p>
    <w:p w14:paraId="7EB34945" w14:textId="77777777" w:rsidR="001F1582" w:rsidRPr="0093150D" w:rsidRDefault="001F1582" w:rsidP="001F1582">
      <w:pPr>
        <w:spacing w:line="360" w:lineRule="auto"/>
        <w:jc w:val="both"/>
        <w:rPr>
          <w:rFonts w:ascii="Times New Roman" w:hAnsi="Times New Roman" w:cs="Times New Roman"/>
          <w:sz w:val="24"/>
          <w:szCs w:val="24"/>
        </w:rPr>
      </w:pPr>
      <w:r w:rsidRPr="006F1678">
        <w:rPr>
          <w:rFonts w:ascii="Times New Roman" w:hAnsi="Times New Roman" w:cs="Times New Roman"/>
          <w:b/>
          <w:sz w:val="24"/>
          <w:szCs w:val="24"/>
        </w:rPr>
        <w:t>Bulgular:</w:t>
      </w:r>
      <w:r>
        <w:rPr>
          <w:rFonts w:ascii="Times New Roman" w:hAnsi="Times New Roman" w:cs="Times New Roman"/>
          <w:sz w:val="24"/>
          <w:szCs w:val="24"/>
        </w:rPr>
        <w:t xml:space="preserve"> </w:t>
      </w:r>
      <w:r w:rsidRPr="00ED085D">
        <w:rPr>
          <w:rFonts w:ascii="Times New Roman" w:hAnsi="Times New Roman" w:cs="Times New Roman"/>
          <w:sz w:val="24"/>
          <w:szCs w:val="24"/>
        </w:rPr>
        <w:t>220 hastanı</w:t>
      </w:r>
      <w:r w:rsidR="004174A6">
        <w:rPr>
          <w:rFonts w:ascii="Times New Roman" w:hAnsi="Times New Roman" w:cs="Times New Roman"/>
          <w:sz w:val="24"/>
          <w:szCs w:val="24"/>
        </w:rPr>
        <w:t>n %77,7 si kızdı</w:t>
      </w:r>
      <w:r w:rsidRPr="00ED085D">
        <w:rPr>
          <w:rFonts w:ascii="Times New Roman" w:hAnsi="Times New Roman" w:cs="Times New Roman"/>
          <w:sz w:val="24"/>
          <w:szCs w:val="24"/>
        </w:rPr>
        <w:t xml:space="preserve">, yaş ortalaması 13,8±3,3 yıl bulundu. Hastaların %51,4’ünde </w:t>
      </w:r>
      <w:proofErr w:type="spellStart"/>
      <w:r w:rsidRPr="00ED085D">
        <w:rPr>
          <w:rFonts w:ascii="Times New Roman" w:hAnsi="Times New Roman" w:cs="Times New Roman"/>
          <w:sz w:val="24"/>
          <w:szCs w:val="24"/>
        </w:rPr>
        <w:t>ötr</w:t>
      </w:r>
      <w:r w:rsidR="004174A6">
        <w:rPr>
          <w:rFonts w:ascii="Times New Roman" w:hAnsi="Times New Roman" w:cs="Times New Roman"/>
          <w:sz w:val="24"/>
          <w:szCs w:val="24"/>
        </w:rPr>
        <w:t>oidi</w:t>
      </w:r>
      <w:proofErr w:type="spellEnd"/>
      <w:r w:rsidR="004174A6">
        <w:rPr>
          <w:rFonts w:ascii="Times New Roman" w:hAnsi="Times New Roman" w:cs="Times New Roman"/>
          <w:sz w:val="24"/>
          <w:szCs w:val="24"/>
        </w:rPr>
        <w:t xml:space="preserve"> mevcuttu</w:t>
      </w:r>
      <w:r w:rsidR="005329A7">
        <w:rPr>
          <w:rFonts w:ascii="Times New Roman" w:hAnsi="Times New Roman" w:cs="Times New Roman"/>
          <w:sz w:val="24"/>
          <w:szCs w:val="24"/>
        </w:rPr>
        <w:t xml:space="preserve">. </w:t>
      </w:r>
      <w:r w:rsidRPr="00ED085D">
        <w:rPr>
          <w:rFonts w:ascii="Times New Roman" w:hAnsi="Times New Roman" w:cs="Times New Roman"/>
          <w:sz w:val="24"/>
          <w:szCs w:val="24"/>
        </w:rPr>
        <w:t xml:space="preserve">Hastaların %97’sinde anti TPO, %74’ünde ise anti </w:t>
      </w:r>
      <w:proofErr w:type="spellStart"/>
      <w:r w:rsidRPr="00ED085D">
        <w:rPr>
          <w:rFonts w:ascii="Times New Roman" w:hAnsi="Times New Roman" w:cs="Times New Roman"/>
          <w:sz w:val="24"/>
          <w:szCs w:val="24"/>
        </w:rPr>
        <w:t>Tg</w:t>
      </w:r>
      <w:proofErr w:type="spellEnd"/>
      <w:r w:rsidRPr="00ED085D">
        <w:rPr>
          <w:rFonts w:ascii="Times New Roman" w:hAnsi="Times New Roman" w:cs="Times New Roman"/>
          <w:sz w:val="24"/>
          <w:szCs w:val="24"/>
        </w:rPr>
        <w:t xml:space="preserve"> pozitif bulundu. </w:t>
      </w:r>
      <w:r w:rsidRPr="00ED085D">
        <w:rPr>
          <w:rFonts w:ascii="Times New Roman" w:hAnsi="Times New Roman" w:cs="Times New Roman"/>
          <w:sz w:val="24"/>
          <w:szCs w:val="24"/>
          <w:lang w:eastAsia="tr-TR"/>
        </w:rPr>
        <w:t xml:space="preserve">Hastaların en sık başvuru </w:t>
      </w:r>
      <w:proofErr w:type="gramStart"/>
      <w:r w:rsidRPr="00ED085D">
        <w:rPr>
          <w:rFonts w:ascii="Times New Roman" w:hAnsi="Times New Roman" w:cs="Times New Roman"/>
          <w:sz w:val="24"/>
          <w:szCs w:val="24"/>
          <w:lang w:eastAsia="tr-TR"/>
        </w:rPr>
        <w:t>şikayeti</w:t>
      </w:r>
      <w:proofErr w:type="gramEnd"/>
      <w:r w:rsidRPr="00ED085D">
        <w:rPr>
          <w:rFonts w:ascii="Times New Roman" w:hAnsi="Times New Roman" w:cs="Times New Roman"/>
          <w:sz w:val="24"/>
          <w:szCs w:val="24"/>
          <w:lang w:eastAsia="tr-TR"/>
        </w:rPr>
        <w:t xml:space="preserve"> </w:t>
      </w:r>
      <w:r w:rsidR="005329A7">
        <w:rPr>
          <w:rFonts w:ascii="Times New Roman" w:hAnsi="Times New Roman" w:cs="Times New Roman"/>
          <w:sz w:val="24"/>
          <w:szCs w:val="24"/>
          <w:lang w:eastAsia="tr-TR"/>
        </w:rPr>
        <w:t>(</w:t>
      </w:r>
      <w:r w:rsidRPr="00ED085D">
        <w:rPr>
          <w:rFonts w:ascii="Times New Roman" w:hAnsi="Times New Roman" w:cs="Times New Roman"/>
          <w:sz w:val="24"/>
          <w:szCs w:val="24"/>
          <w:lang w:eastAsia="tr-TR"/>
        </w:rPr>
        <w:t>%15,1</w:t>
      </w:r>
      <w:r w:rsidR="005329A7">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boyunda şişlikti. </w:t>
      </w:r>
      <w:proofErr w:type="spellStart"/>
      <w:r w:rsidRPr="00ED085D">
        <w:rPr>
          <w:rFonts w:ascii="Times New Roman" w:hAnsi="Times New Roman" w:cs="Times New Roman"/>
          <w:sz w:val="24"/>
          <w:szCs w:val="24"/>
        </w:rPr>
        <w:t>Tiroid</w:t>
      </w:r>
      <w:proofErr w:type="spellEnd"/>
      <w:r w:rsidRPr="00ED085D">
        <w:rPr>
          <w:rFonts w:ascii="Times New Roman" w:hAnsi="Times New Roman" w:cs="Times New Roman"/>
          <w:sz w:val="24"/>
          <w:szCs w:val="24"/>
        </w:rPr>
        <w:t xml:space="preserve"> ultrasonografisinde tiroid</w:t>
      </w:r>
      <w:r w:rsidR="004174A6">
        <w:rPr>
          <w:rFonts w:ascii="Times New Roman" w:hAnsi="Times New Roman" w:cs="Times New Roman"/>
          <w:sz w:val="24"/>
          <w:szCs w:val="24"/>
        </w:rPr>
        <w:t>it bulgusu hastaların %95’inde</w:t>
      </w:r>
      <w:r w:rsidRPr="00ED085D">
        <w:rPr>
          <w:rFonts w:ascii="Times New Roman" w:hAnsi="Times New Roman" w:cs="Times New Roman"/>
          <w:sz w:val="24"/>
          <w:szCs w:val="24"/>
        </w:rPr>
        <w:t xml:space="preserve"> mevcuttu. Hastaların %36,4’ünün ailesinde otoimmün hastalık öyküsü mevcuttu.</w:t>
      </w:r>
    </w:p>
    <w:p w14:paraId="3F0EEA48" w14:textId="77777777" w:rsidR="005329A7" w:rsidRDefault="001F1582" w:rsidP="001F1582">
      <w:pPr>
        <w:spacing w:line="360" w:lineRule="auto"/>
        <w:ind w:firstLine="360"/>
        <w:jc w:val="both"/>
        <w:rPr>
          <w:rFonts w:ascii="Times New Roman" w:hAnsi="Times New Roman" w:cs="Times New Roman"/>
          <w:sz w:val="24"/>
          <w:szCs w:val="24"/>
        </w:rPr>
      </w:pPr>
      <w:r w:rsidRPr="00ED085D">
        <w:rPr>
          <w:rFonts w:ascii="Times New Roman" w:hAnsi="Times New Roman" w:cs="Times New Roman"/>
          <w:sz w:val="24"/>
          <w:szCs w:val="24"/>
        </w:rPr>
        <w:t xml:space="preserve">HT ile incelenen 220 hastanın 45’inde (%20,4) ek otoimmün hastalık eşlik ediyordu. Hastalarda en sık görülen otoimmün hastalıklar </w:t>
      </w:r>
      <w:r w:rsidRPr="00603097">
        <w:rPr>
          <w:rFonts w:ascii="Times New Roman" w:hAnsi="Times New Roman" w:cs="Times New Roman"/>
          <w:sz w:val="24"/>
          <w:szCs w:val="24"/>
        </w:rPr>
        <w:t xml:space="preserve">tip 1 </w:t>
      </w:r>
      <w:proofErr w:type="spellStart"/>
      <w:r w:rsidRPr="00603097">
        <w:rPr>
          <w:rFonts w:ascii="Times New Roman" w:hAnsi="Times New Roman" w:cs="Times New Roman"/>
          <w:sz w:val="24"/>
          <w:szCs w:val="24"/>
        </w:rPr>
        <w:t>diabetes</w:t>
      </w:r>
      <w:proofErr w:type="spellEnd"/>
      <w:r w:rsidRPr="00603097">
        <w:rPr>
          <w:rFonts w:ascii="Times New Roman" w:hAnsi="Times New Roman" w:cs="Times New Roman"/>
          <w:sz w:val="24"/>
          <w:szCs w:val="24"/>
        </w:rPr>
        <w:t xml:space="preserve"> </w:t>
      </w:r>
      <w:proofErr w:type="spellStart"/>
      <w:r w:rsidRPr="00603097">
        <w:rPr>
          <w:rFonts w:ascii="Times New Roman" w:hAnsi="Times New Roman" w:cs="Times New Roman"/>
          <w:sz w:val="24"/>
          <w:szCs w:val="24"/>
        </w:rPr>
        <w:t>mellitus</w:t>
      </w:r>
      <w:proofErr w:type="spellEnd"/>
      <w:r>
        <w:rPr>
          <w:rFonts w:ascii="Times New Roman" w:hAnsi="Times New Roman" w:cs="Times New Roman"/>
          <w:sz w:val="24"/>
          <w:szCs w:val="24"/>
        </w:rPr>
        <w:t xml:space="preserve"> (</w:t>
      </w:r>
      <w:r w:rsidRPr="00ED085D">
        <w:rPr>
          <w:rFonts w:ascii="Times New Roman" w:hAnsi="Times New Roman" w:cs="Times New Roman"/>
          <w:sz w:val="24"/>
          <w:szCs w:val="24"/>
        </w:rPr>
        <w:t>T1DM</w:t>
      </w:r>
      <w:r>
        <w:rPr>
          <w:rFonts w:ascii="Times New Roman" w:hAnsi="Times New Roman" w:cs="Times New Roman"/>
          <w:sz w:val="24"/>
          <w:szCs w:val="24"/>
        </w:rPr>
        <w:t>)</w:t>
      </w:r>
      <w:r w:rsidRPr="00ED085D">
        <w:rPr>
          <w:rFonts w:ascii="Times New Roman" w:hAnsi="Times New Roman" w:cs="Times New Roman"/>
          <w:sz w:val="24"/>
          <w:szCs w:val="24"/>
        </w:rPr>
        <w:t xml:space="preserve"> (%14), çölyak hastalığı (%5), cilt hastalıkları (%2,7), romatolojik hastalıklardı (%1,3).</w:t>
      </w:r>
      <w:r>
        <w:t xml:space="preserve"> </w:t>
      </w:r>
    </w:p>
    <w:p w14:paraId="3A3E9CB4" w14:textId="77777777" w:rsidR="001F1582" w:rsidRPr="0016564B" w:rsidRDefault="001F1582" w:rsidP="001F1582">
      <w:pPr>
        <w:spacing w:line="360" w:lineRule="auto"/>
        <w:ind w:firstLine="360"/>
        <w:jc w:val="both"/>
        <w:rPr>
          <w:rFonts w:ascii="Times New Roman" w:hAnsi="Times New Roman" w:cs="Times New Roman"/>
          <w:sz w:val="24"/>
          <w:szCs w:val="24"/>
        </w:rPr>
      </w:pPr>
      <w:r w:rsidRPr="00711F19">
        <w:rPr>
          <w:rFonts w:ascii="Times New Roman" w:hAnsi="Times New Roman" w:cs="Times New Roman"/>
          <w:sz w:val="24"/>
          <w:szCs w:val="24"/>
        </w:rPr>
        <w:t>HT ile takipli olan hastalardan ek otoimmün hastalık olan grupta erkek hasta sayısı (%35,6), otoimmün hastalık olmayan gruba göre (%19,9) istatistiksel olarak anlamlı düzeyde yüksekti (</w:t>
      </w:r>
      <w:r w:rsidRPr="00711F19">
        <w:rPr>
          <w:rFonts w:ascii="Times New Roman" w:hAnsi="Times New Roman" w:cs="Times New Roman"/>
          <w:i/>
          <w:sz w:val="24"/>
          <w:szCs w:val="24"/>
        </w:rPr>
        <w:t>p</w:t>
      </w:r>
      <w:r w:rsidRPr="00711F19">
        <w:rPr>
          <w:rFonts w:ascii="Times New Roman" w:hAnsi="Times New Roman" w:cs="Times New Roman"/>
          <w:sz w:val="24"/>
          <w:szCs w:val="24"/>
        </w:rPr>
        <w:t xml:space="preserve">=0,016). </w:t>
      </w:r>
      <w:proofErr w:type="spellStart"/>
      <w:r w:rsidRPr="00711F19">
        <w:rPr>
          <w:rFonts w:ascii="Times New Roman" w:hAnsi="Times New Roman" w:cs="Times New Roman"/>
          <w:sz w:val="24"/>
          <w:szCs w:val="24"/>
        </w:rPr>
        <w:t>Subklinik</w:t>
      </w:r>
      <w:proofErr w:type="spellEnd"/>
      <w:r w:rsidRPr="00711F19">
        <w:rPr>
          <w:rFonts w:ascii="Times New Roman" w:hAnsi="Times New Roman" w:cs="Times New Roman"/>
          <w:sz w:val="24"/>
          <w:szCs w:val="24"/>
        </w:rPr>
        <w:t xml:space="preserve"> hipotiroidi oranı ek otoimmün hastalık olmayan grupta istatistiksel olarak anlamlı yüksekti (</w:t>
      </w:r>
      <w:r w:rsidRPr="00711F19">
        <w:rPr>
          <w:rFonts w:ascii="Times New Roman" w:hAnsi="Times New Roman" w:cs="Times New Roman"/>
          <w:i/>
          <w:sz w:val="24"/>
          <w:szCs w:val="24"/>
        </w:rPr>
        <w:t>p</w:t>
      </w:r>
      <w:r>
        <w:rPr>
          <w:rFonts w:ascii="Times New Roman" w:hAnsi="Times New Roman" w:cs="Times New Roman"/>
          <w:sz w:val="24"/>
          <w:szCs w:val="24"/>
        </w:rPr>
        <w:t xml:space="preserve">&lt;0,001). </w:t>
      </w:r>
      <w:r w:rsidRPr="00711F19">
        <w:rPr>
          <w:rFonts w:ascii="Times New Roman" w:hAnsi="Times New Roman" w:cs="Times New Roman"/>
          <w:sz w:val="24"/>
          <w:szCs w:val="24"/>
        </w:rPr>
        <w:t xml:space="preserve">Anti </w:t>
      </w:r>
      <w:proofErr w:type="spellStart"/>
      <w:r w:rsidRPr="00711F19">
        <w:rPr>
          <w:rFonts w:ascii="Times New Roman" w:hAnsi="Times New Roman" w:cs="Times New Roman"/>
          <w:sz w:val="24"/>
          <w:szCs w:val="24"/>
        </w:rPr>
        <w:t>Tg</w:t>
      </w:r>
      <w:proofErr w:type="spellEnd"/>
      <w:r w:rsidRPr="00711F19">
        <w:rPr>
          <w:rFonts w:ascii="Times New Roman" w:hAnsi="Times New Roman" w:cs="Times New Roman"/>
          <w:sz w:val="24"/>
          <w:szCs w:val="24"/>
        </w:rPr>
        <w:t xml:space="preserve"> yüksekliği ile ek </w:t>
      </w:r>
      <w:proofErr w:type="spellStart"/>
      <w:r w:rsidRPr="00711F19">
        <w:rPr>
          <w:rFonts w:ascii="Times New Roman" w:hAnsi="Times New Roman" w:cs="Times New Roman"/>
          <w:sz w:val="24"/>
          <w:szCs w:val="24"/>
        </w:rPr>
        <w:t>otoümmün</w:t>
      </w:r>
      <w:proofErr w:type="spellEnd"/>
      <w:r w:rsidRPr="00711F19">
        <w:rPr>
          <w:rFonts w:ascii="Times New Roman" w:hAnsi="Times New Roman" w:cs="Times New Roman"/>
          <w:sz w:val="24"/>
          <w:szCs w:val="24"/>
        </w:rPr>
        <w:t xml:space="preserve"> hastalık görülmesi arasında istatistiksel anlamlı ilişki saptandı (OR=2,32 (%95 CI; 1,16-4,56). Anti </w:t>
      </w:r>
      <w:proofErr w:type="spellStart"/>
      <w:r w:rsidRPr="00711F19">
        <w:rPr>
          <w:rFonts w:ascii="Times New Roman" w:hAnsi="Times New Roman" w:cs="Times New Roman"/>
          <w:sz w:val="24"/>
          <w:szCs w:val="24"/>
        </w:rPr>
        <w:t>Tg</w:t>
      </w:r>
      <w:proofErr w:type="spellEnd"/>
      <w:r w:rsidRPr="00711F19">
        <w:rPr>
          <w:rFonts w:ascii="Times New Roman" w:hAnsi="Times New Roman" w:cs="Times New Roman"/>
          <w:sz w:val="24"/>
          <w:szCs w:val="24"/>
        </w:rPr>
        <w:t xml:space="preserve"> yüksekliği olan hastalarda ek otoimmün hastalık görülme oranı 2,32 kat artmaktaydı.</w:t>
      </w:r>
    </w:p>
    <w:p w14:paraId="0F0E8959" w14:textId="77777777" w:rsidR="001F1582" w:rsidRPr="001C5477" w:rsidRDefault="001F1582" w:rsidP="001F1582">
      <w:pPr>
        <w:spacing w:line="360" w:lineRule="auto"/>
        <w:ind w:firstLine="360"/>
        <w:jc w:val="both"/>
        <w:rPr>
          <w:rFonts w:ascii="Times New Roman" w:hAnsi="Times New Roman" w:cs="Times New Roman"/>
          <w:sz w:val="24"/>
          <w:szCs w:val="24"/>
        </w:rPr>
      </w:pPr>
      <w:r w:rsidRPr="00711F19">
        <w:rPr>
          <w:rFonts w:ascii="Times New Roman" w:hAnsi="Times New Roman" w:cs="Times New Roman"/>
          <w:sz w:val="24"/>
          <w:szCs w:val="24"/>
        </w:rPr>
        <w:t xml:space="preserve">Hastaların cinsiyetleri ile </w:t>
      </w:r>
      <w:proofErr w:type="spellStart"/>
      <w:r w:rsidRPr="00711F19">
        <w:rPr>
          <w:rFonts w:ascii="Times New Roman" w:hAnsi="Times New Roman" w:cs="Times New Roman"/>
          <w:sz w:val="24"/>
          <w:szCs w:val="24"/>
        </w:rPr>
        <w:t>tiroid</w:t>
      </w:r>
      <w:proofErr w:type="spellEnd"/>
      <w:r w:rsidRPr="00711F19">
        <w:rPr>
          <w:rFonts w:ascii="Times New Roman" w:hAnsi="Times New Roman" w:cs="Times New Roman"/>
          <w:sz w:val="24"/>
          <w:szCs w:val="24"/>
        </w:rPr>
        <w:t xml:space="preserve"> fonksiyon durumları ve </w:t>
      </w:r>
      <w:proofErr w:type="spellStart"/>
      <w:r w:rsidRPr="00711F19">
        <w:rPr>
          <w:rFonts w:ascii="Times New Roman" w:hAnsi="Times New Roman" w:cs="Times New Roman"/>
          <w:sz w:val="24"/>
          <w:szCs w:val="24"/>
        </w:rPr>
        <w:t>tiroid</w:t>
      </w:r>
      <w:proofErr w:type="spellEnd"/>
      <w:r w:rsidRPr="00711F19">
        <w:rPr>
          <w:rFonts w:ascii="Times New Roman" w:hAnsi="Times New Roman" w:cs="Times New Roman"/>
          <w:sz w:val="24"/>
          <w:szCs w:val="24"/>
        </w:rPr>
        <w:t xml:space="preserve"> </w:t>
      </w:r>
      <w:proofErr w:type="spellStart"/>
      <w:r w:rsidRPr="00711F19">
        <w:rPr>
          <w:rFonts w:ascii="Times New Roman" w:hAnsi="Times New Roman" w:cs="Times New Roman"/>
          <w:sz w:val="24"/>
          <w:szCs w:val="24"/>
        </w:rPr>
        <w:t>otoantikorları</w:t>
      </w:r>
      <w:proofErr w:type="spellEnd"/>
      <w:r w:rsidRPr="00711F19">
        <w:rPr>
          <w:rFonts w:ascii="Times New Roman" w:hAnsi="Times New Roman" w:cs="Times New Roman"/>
          <w:sz w:val="24"/>
          <w:szCs w:val="24"/>
        </w:rPr>
        <w:t xml:space="preserve"> arasında istatistiksel olarak anlamlı bir ilişki yoktu (</w:t>
      </w:r>
      <w:r w:rsidRPr="00711F19">
        <w:rPr>
          <w:rFonts w:ascii="Times New Roman" w:hAnsi="Times New Roman" w:cs="Times New Roman"/>
          <w:i/>
          <w:sz w:val="24"/>
          <w:szCs w:val="24"/>
        </w:rPr>
        <w:t>p</w:t>
      </w:r>
      <w:r w:rsidRPr="00711F19">
        <w:rPr>
          <w:rFonts w:ascii="Times New Roman" w:hAnsi="Times New Roman" w:cs="Times New Roman"/>
          <w:sz w:val="24"/>
          <w:szCs w:val="24"/>
        </w:rPr>
        <w:t xml:space="preserve">=0,507). Ancak </w:t>
      </w:r>
      <w:r>
        <w:rPr>
          <w:rFonts w:ascii="Times New Roman" w:hAnsi="Times New Roman" w:cs="Times New Roman"/>
          <w:sz w:val="24"/>
          <w:szCs w:val="24"/>
        </w:rPr>
        <w:t>çölyak hastalığı</w:t>
      </w:r>
      <w:r w:rsidRPr="00711F19">
        <w:rPr>
          <w:rFonts w:ascii="Times New Roman" w:hAnsi="Times New Roman" w:cs="Times New Roman"/>
          <w:sz w:val="24"/>
          <w:szCs w:val="24"/>
        </w:rPr>
        <w:t xml:space="preserve"> görülme oranı kız hastalarda (%43,5), erkek hastalara göre (%6,7) istatistiksel olarak anlamlı yüksekti </w:t>
      </w:r>
      <w:r w:rsidRPr="00711F19">
        <w:rPr>
          <w:rFonts w:ascii="Times New Roman" w:hAnsi="Times New Roman" w:cs="Times New Roman"/>
          <w:sz w:val="24"/>
          <w:szCs w:val="24"/>
        </w:rPr>
        <w:lastRenderedPageBreak/>
        <w:t>(</w:t>
      </w:r>
      <w:r w:rsidRPr="00711F19">
        <w:rPr>
          <w:rFonts w:ascii="Times New Roman" w:hAnsi="Times New Roman" w:cs="Times New Roman"/>
          <w:i/>
          <w:sz w:val="24"/>
          <w:szCs w:val="24"/>
        </w:rPr>
        <w:t>p</w:t>
      </w:r>
      <w:r w:rsidRPr="00711F19">
        <w:rPr>
          <w:rFonts w:ascii="Times New Roman" w:hAnsi="Times New Roman" w:cs="Times New Roman"/>
          <w:sz w:val="24"/>
          <w:szCs w:val="24"/>
        </w:rPr>
        <w:t>=0,014). T1DM görülme oranı</w:t>
      </w:r>
      <w:r w:rsidR="005329A7">
        <w:rPr>
          <w:rFonts w:ascii="Times New Roman" w:hAnsi="Times New Roman" w:cs="Times New Roman"/>
          <w:sz w:val="24"/>
          <w:szCs w:val="24"/>
        </w:rPr>
        <w:t xml:space="preserve"> ise</w:t>
      </w:r>
      <w:r w:rsidRPr="00711F19">
        <w:rPr>
          <w:rFonts w:ascii="Times New Roman" w:hAnsi="Times New Roman" w:cs="Times New Roman"/>
          <w:sz w:val="24"/>
          <w:szCs w:val="24"/>
        </w:rPr>
        <w:t xml:space="preserve"> erkek cinsiyette (%93,8), kız cinsiyete göre (%52,2) istatistiksel olarak anlamlı derecede yüksek bulundu (</w:t>
      </w:r>
      <w:r w:rsidRPr="00711F19">
        <w:rPr>
          <w:rFonts w:ascii="Times New Roman" w:hAnsi="Times New Roman" w:cs="Times New Roman"/>
          <w:i/>
          <w:sz w:val="24"/>
          <w:szCs w:val="24"/>
        </w:rPr>
        <w:t>p</w:t>
      </w:r>
      <w:r>
        <w:rPr>
          <w:rFonts w:ascii="Times New Roman" w:hAnsi="Times New Roman" w:cs="Times New Roman"/>
          <w:sz w:val="24"/>
          <w:szCs w:val="24"/>
        </w:rPr>
        <w:t xml:space="preserve">=0,007). </w:t>
      </w:r>
    </w:p>
    <w:p w14:paraId="3BB7DAA6" w14:textId="77777777" w:rsidR="00345F08" w:rsidRPr="00345F08" w:rsidRDefault="001F1582" w:rsidP="00345F08">
      <w:pPr>
        <w:spacing w:line="360" w:lineRule="auto"/>
        <w:jc w:val="both"/>
        <w:rPr>
          <w:rFonts w:ascii="Times New Roman" w:hAnsi="Times New Roman" w:cs="Times New Roman"/>
          <w:sz w:val="24"/>
          <w:szCs w:val="24"/>
        </w:rPr>
      </w:pPr>
      <w:r w:rsidRPr="006F1678">
        <w:rPr>
          <w:rFonts w:ascii="Times New Roman" w:hAnsi="Times New Roman" w:cs="Times New Roman"/>
          <w:b/>
          <w:sz w:val="24"/>
          <w:szCs w:val="24"/>
        </w:rPr>
        <w:t>Sonuç:</w:t>
      </w:r>
      <w:r w:rsidR="005329A7">
        <w:rPr>
          <w:rFonts w:ascii="Times New Roman" w:hAnsi="Times New Roman" w:cs="Times New Roman"/>
          <w:sz w:val="24"/>
          <w:szCs w:val="24"/>
        </w:rPr>
        <w:t xml:space="preserve"> HT genetik</w:t>
      </w:r>
      <w:r>
        <w:rPr>
          <w:rFonts w:ascii="Times New Roman" w:hAnsi="Times New Roman" w:cs="Times New Roman"/>
          <w:sz w:val="24"/>
          <w:szCs w:val="24"/>
        </w:rPr>
        <w:t xml:space="preserve"> duyarlı bireylerde çevresel ve yapısal faktörlerin </w:t>
      </w:r>
      <w:proofErr w:type="spellStart"/>
      <w:r>
        <w:rPr>
          <w:rFonts w:ascii="Times New Roman" w:hAnsi="Times New Roman" w:cs="Times New Roman"/>
          <w:sz w:val="24"/>
          <w:szCs w:val="24"/>
        </w:rPr>
        <w:t>tiroid</w:t>
      </w:r>
      <w:proofErr w:type="spellEnd"/>
      <w:r>
        <w:rPr>
          <w:rFonts w:ascii="Times New Roman" w:hAnsi="Times New Roman" w:cs="Times New Roman"/>
          <w:sz w:val="24"/>
          <w:szCs w:val="24"/>
        </w:rPr>
        <w:t xml:space="preserve"> antijenlerine karşı otoimmün reaksiyonun gelişimini tetiklediği organa özgü otoimmün bir bozukluktur. Çalışmamızda da gösterildiği gibi T1DM, çölyak hastalığı başta olmak üzere otoimmün hastalıkların HT ile birlikteliği söz konusudur. </w:t>
      </w:r>
      <w:proofErr w:type="spellStart"/>
      <w:r>
        <w:rPr>
          <w:rFonts w:ascii="Times New Roman" w:hAnsi="Times New Roman" w:cs="Times New Roman"/>
          <w:sz w:val="24"/>
          <w:szCs w:val="24"/>
        </w:rPr>
        <w:t>HT'de</w:t>
      </w:r>
      <w:proofErr w:type="spellEnd"/>
      <w:r>
        <w:rPr>
          <w:rFonts w:ascii="Times New Roman" w:hAnsi="Times New Roman" w:cs="Times New Roman"/>
          <w:sz w:val="24"/>
          <w:szCs w:val="24"/>
        </w:rPr>
        <w:t xml:space="preserve">, her iki cinsiyeti de etkileyen, yaşla beraber artan otoimmün hastalık gelişme riski olduğu akılda tutulmalıdır. </w:t>
      </w:r>
      <w:r w:rsidR="00345F08" w:rsidRPr="00345F08">
        <w:rPr>
          <w:rFonts w:ascii="Times New Roman" w:hAnsi="Times New Roman" w:cs="Times New Roman"/>
          <w:sz w:val="24"/>
          <w:szCs w:val="24"/>
        </w:rPr>
        <w:t xml:space="preserve">Özellikle erkek cinsiyette ve anti </w:t>
      </w:r>
      <w:proofErr w:type="spellStart"/>
      <w:r w:rsidR="00345F08" w:rsidRPr="00345F08">
        <w:rPr>
          <w:rFonts w:ascii="Times New Roman" w:hAnsi="Times New Roman" w:cs="Times New Roman"/>
          <w:sz w:val="24"/>
          <w:szCs w:val="24"/>
        </w:rPr>
        <w:t>Tg</w:t>
      </w:r>
      <w:proofErr w:type="spellEnd"/>
      <w:r w:rsidR="00345F08" w:rsidRPr="00345F08">
        <w:rPr>
          <w:rFonts w:ascii="Times New Roman" w:hAnsi="Times New Roman" w:cs="Times New Roman"/>
          <w:sz w:val="24"/>
          <w:szCs w:val="24"/>
        </w:rPr>
        <w:t xml:space="preserve"> yüksekliği olan HT hastalarının otoimmün hastalık gelişimi yönünden düzenli takiplerinin yapılması gerekmektedir. </w:t>
      </w:r>
    </w:p>
    <w:p w14:paraId="174BD871" w14:textId="77777777" w:rsidR="00112C80" w:rsidRDefault="00112C80" w:rsidP="001F1582">
      <w:pPr>
        <w:spacing w:line="360" w:lineRule="auto"/>
        <w:jc w:val="both"/>
      </w:pPr>
    </w:p>
    <w:sectPr w:rsidR="00112C80" w:rsidSect="009A1A9C">
      <w:footerReference w:type="default" r:id="rId6"/>
      <w:pgSz w:w="11906" w:h="16838"/>
      <w:pgMar w:top="1134" w:right="1418" w:bottom="1134" w:left="1588" w:header="0" w:footer="0" w:gutter="0"/>
      <w:pgNumType w:fmt="lowerRoman"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F021" w14:textId="77777777" w:rsidR="006B409C" w:rsidRDefault="006B409C">
      <w:pPr>
        <w:spacing w:after="0" w:line="240" w:lineRule="auto"/>
      </w:pPr>
      <w:r>
        <w:separator/>
      </w:r>
    </w:p>
  </w:endnote>
  <w:endnote w:type="continuationSeparator" w:id="0">
    <w:p w14:paraId="72345CDA" w14:textId="77777777" w:rsidR="006B409C" w:rsidRDefault="006B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58844"/>
      <w:docPartObj>
        <w:docPartGallery w:val="Page Numbers (Bottom of Page)"/>
        <w:docPartUnique/>
      </w:docPartObj>
    </w:sdtPr>
    <w:sdtContent>
      <w:p w14:paraId="4D3AD9E9" w14:textId="77777777" w:rsidR="009A1A9C" w:rsidRDefault="005329A7">
        <w:pPr>
          <w:pStyle w:val="AltBilgi"/>
          <w:jc w:val="center"/>
        </w:pPr>
        <w:r>
          <w:fldChar w:fldCharType="begin"/>
        </w:r>
        <w:r>
          <w:instrText>PAGE   \* MERGEFORMAT</w:instrText>
        </w:r>
        <w:r>
          <w:fldChar w:fldCharType="separate"/>
        </w:r>
        <w:r w:rsidR="005D6584">
          <w:rPr>
            <w:noProof/>
          </w:rPr>
          <w:t>ii</w:t>
        </w:r>
        <w:r>
          <w:fldChar w:fldCharType="end"/>
        </w:r>
      </w:p>
    </w:sdtContent>
  </w:sdt>
  <w:p w14:paraId="65C6ABC4" w14:textId="77777777" w:rsidR="009A1A9C"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EE16" w14:textId="77777777" w:rsidR="006B409C" w:rsidRDefault="006B409C">
      <w:pPr>
        <w:spacing w:after="0" w:line="240" w:lineRule="auto"/>
      </w:pPr>
      <w:r>
        <w:separator/>
      </w:r>
    </w:p>
  </w:footnote>
  <w:footnote w:type="continuationSeparator" w:id="0">
    <w:p w14:paraId="0F150B05" w14:textId="77777777" w:rsidR="006B409C" w:rsidRDefault="006B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582"/>
    <w:rsid w:val="00112C80"/>
    <w:rsid w:val="001F1582"/>
    <w:rsid w:val="00345F08"/>
    <w:rsid w:val="004174A6"/>
    <w:rsid w:val="004218E6"/>
    <w:rsid w:val="00442A32"/>
    <w:rsid w:val="005329A7"/>
    <w:rsid w:val="005D6584"/>
    <w:rsid w:val="006B409C"/>
    <w:rsid w:val="00A36CD7"/>
    <w:rsid w:val="00AC2F48"/>
    <w:rsid w:val="00DC0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C6F7"/>
  <w15:docId w15:val="{6B24C8A7-8129-482A-A586-5EAF132F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82"/>
    <w:rPr>
      <w:rFonts w:ascii="Calibri" w:eastAsia="Calibri" w:hAnsi="Calibri"/>
      <w:color w:val="00000A"/>
    </w:rPr>
  </w:style>
  <w:style w:type="paragraph" w:styleId="Balk1">
    <w:name w:val="heading 1"/>
    <w:basedOn w:val="Normal"/>
    <w:next w:val="Normal"/>
    <w:link w:val="Balk1Char"/>
    <w:uiPriority w:val="9"/>
    <w:qFormat/>
    <w:rsid w:val="001F1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1F1582"/>
    <w:rPr>
      <w:rFonts w:asciiTheme="majorHAnsi" w:eastAsiaTheme="majorEastAsia" w:hAnsiTheme="majorHAnsi" w:cstheme="majorBidi"/>
      <w:b/>
      <w:bCs/>
      <w:color w:val="365F91" w:themeColor="accent1" w:themeShade="BF"/>
      <w:sz w:val="28"/>
      <w:szCs w:val="28"/>
    </w:rPr>
  </w:style>
  <w:style w:type="character" w:customStyle="1" w:styleId="AltBilgiChar">
    <w:name w:val="Alt Bilgi Char"/>
    <w:basedOn w:val="VarsaylanParagrafYazTipi"/>
    <w:link w:val="AltBilgi"/>
    <w:uiPriority w:val="99"/>
    <w:qFormat/>
    <w:rsid w:val="001F1582"/>
  </w:style>
  <w:style w:type="paragraph" w:styleId="AltBilgi">
    <w:name w:val="footer"/>
    <w:basedOn w:val="Normal"/>
    <w:link w:val="AltBilgiChar"/>
    <w:uiPriority w:val="99"/>
    <w:unhideWhenUsed/>
    <w:rsid w:val="001F1582"/>
    <w:pPr>
      <w:tabs>
        <w:tab w:val="center" w:pos="4536"/>
        <w:tab w:val="right" w:pos="9072"/>
      </w:tabs>
      <w:spacing w:after="0" w:line="240" w:lineRule="auto"/>
    </w:pPr>
    <w:rPr>
      <w:rFonts w:asciiTheme="minorHAnsi" w:eastAsiaTheme="minorHAnsi" w:hAnsiTheme="minorHAnsi"/>
      <w:color w:val="auto"/>
    </w:rPr>
  </w:style>
  <w:style w:type="character" w:customStyle="1" w:styleId="AltbilgiChar1">
    <w:name w:val="Altbilgi Char1"/>
    <w:basedOn w:val="VarsaylanParagrafYazTipi"/>
    <w:uiPriority w:val="99"/>
    <w:semiHidden/>
    <w:rsid w:val="001F1582"/>
    <w:rPr>
      <w:rFonts w:ascii="Calibri" w:eastAsia="Calibri" w:hAnsi="Calibri"/>
      <w:color w:val="00000A"/>
    </w:rPr>
  </w:style>
  <w:style w:type="paragraph" w:styleId="NormalWeb">
    <w:name w:val="Normal (Web)"/>
    <w:basedOn w:val="Normal"/>
    <w:uiPriority w:val="99"/>
    <w:semiHidden/>
    <w:unhideWhenUsed/>
    <w:rsid w:val="00345F0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2021-09-03T16:29:00Z</dcterms:created>
  <dcterms:modified xsi:type="dcterms:W3CDTF">2022-11-01T16:05:00Z</dcterms:modified>
</cp:coreProperties>
</file>